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1" w:rsidRDefault="0025615A">
      <w:pPr>
        <w:jc w:val="center"/>
        <w:rPr>
          <w:rFonts w:ascii="方正姚体" w:eastAsia="方正姚体" w:hAnsi="Times New Roman" w:cs="方正姚体"/>
          <w:b/>
          <w:bCs/>
          <w:sz w:val="30"/>
          <w:szCs w:val="30"/>
        </w:rPr>
      </w:pPr>
      <w:r>
        <w:rPr>
          <w:rFonts w:ascii="方正姚体" w:eastAsia="方正姚体" w:hAnsi="Times New Roman" w:cs="方正姚体" w:hint="eastAsia"/>
          <w:b/>
          <w:bCs/>
          <w:sz w:val="30"/>
          <w:szCs w:val="30"/>
        </w:rPr>
        <w:t>宜春职业技术学院</w:t>
      </w:r>
      <w:r>
        <w:rPr>
          <w:rFonts w:ascii="方正姚体" w:eastAsia="方正姚体" w:hAnsi="Times New Roman" w:cs="方正姚体"/>
          <w:b/>
          <w:bCs/>
          <w:sz w:val="30"/>
          <w:szCs w:val="30"/>
        </w:rPr>
        <w:t>201</w:t>
      </w:r>
      <w:r>
        <w:rPr>
          <w:rFonts w:ascii="方正姚体" w:eastAsia="方正姚体" w:hAnsi="Times New Roman" w:cs="方正姚体" w:hint="eastAsia"/>
          <w:b/>
          <w:bCs/>
          <w:sz w:val="30"/>
          <w:szCs w:val="30"/>
        </w:rPr>
        <w:t>9</w:t>
      </w:r>
      <w:r>
        <w:rPr>
          <w:rFonts w:ascii="方正姚体" w:eastAsia="方正姚体" w:hAnsi="Times New Roman" w:cs="方正姚体"/>
          <w:b/>
          <w:bCs/>
          <w:sz w:val="30"/>
          <w:szCs w:val="30"/>
        </w:rPr>
        <w:t>-20</w:t>
      </w:r>
      <w:r>
        <w:rPr>
          <w:rFonts w:ascii="方正姚体" w:eastAsia="方正姚体" w:hAnsi="Times New Roman" w:cs="方正姚体" w:hint="eastAsia"/>
          <w:b/>
          <w:bCs/>
          <w:sz w:val="30"/>
          <w:szCs w:val="30"/>
        </w:rPr>
        <w:t>20</w:t>
      </w:r>
      <w:r>
        <w:rPr>
          <w:rFonts w:ascii="方正姚体" w:eastAsia="方正姚体" w:hAnsi="Times New Roman" w:cs="方正姚体" w:hint="eastAsia"/>
          <w:b/>
          <w:bCs/>
          <w:sz w:val="30"/>
          <w:szCs w:val="30"/>
        </w:rPr>
        <w:t>年零星维修工程施工单位</w:t>
      </w:r>
    </w:p>
    <w:p w:rsidR="00B66F91" w:rsidRDefault="0025615A">
      <w:pPr>
        <w:jc w:val="center"/>
        <w:rPr>
          <w:rFonts w:ascii="方正姚体" w:eastAsia="方正姚体" w:hAnsi="Times New Roman" w:cs="Times New Roman"/>
          <w:sz w:val="28"/>
          <w:szCs w:val="28"/>
        </w:rPr>
      </w:pPr>
      <w:r>
        <w:rPr>
          <w:rFonts w:ascii="方正姚体" w:eastAsia="方正姚体" w:hAnsi="Times New Roman" w:cs="方正姚体" w:hint="eastAsia"/>
          <w:b/>
          <w:bCs/>
          <w:sz w:val="30"/>
          <w:szCs w:val="30"/>
        </w:rPr>
        <w:t>入库名单</w:t>
      </w:r>
    </w:p>
    <w:tbl>
      <w:tblPr>
        <w:tblW w:w="7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3475"/>
        <w:gridCol w:w="1621"/>
        <w:gridCol w:w="2170"/>
      </w:tblGrid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70" w:type="dxa"/>
            <w:vAlign w:val="center"/>
          </w:tcPr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</w:p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方正姚体" w:eastAsia="方正姚体" w:hAnsi="Times New Roman" w:cs="方正姚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话</w:t>
            </w:r>
          </w:p>
          <w:p w:rsidR="00945AEA" w:rsidRDefault="00945AE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1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 w:hint="eastAsia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江西开复实业有限公司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彭绍成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13978587050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2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江西君利建设工程有限公司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夏玉桂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13576587503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3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江西同耀建设工程有限公司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hAnsi="宋体" w:cs="Times New Roman"/>
                <w:kern w:val="0"/>
                <w:sz w:val="24"/>
                <w:szCs w:val="24"/>
              </w:rPr>
            </w:pPr>
            <w:r>
              <w:rPr>
                <w:rFonts w:ascii="方正姚体" w:eastAsia="方正姚体" w:hAnsi="宋体" w:cs="Times New Roman" w:hint="eastAsia"/>
                <w:kern w:val="0"/>
                <w:sz w:val="24"/>
                <w:szCs w:val="24"/>
              </w:rPr>
              <w:t>易辉文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15770903733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4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江西广森建设有限公司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王长华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18707959615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5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江西慧建装潢有限公司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梁建国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13517959282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57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6</w:t>
            </w:r>
          </w:p>
        </w:tc>
        <w:tc>
          <w:tcPr>
            <w:tcW w:w="3475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江西省天顺地发建筑工程有限公司</w:t>
            </w:r>
          </w:p>
        </w:tc>
        <w:tc>
          <w:tcPr>
            <w:tcW w:w="1621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刘喜德</w:t>
            </w:r>
          </w:p>
        </w:tc>
        <w:tc>
          <w:tcPr>
            <w:tcW w:w="2170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13879569993</w:t>
            </w:r>
          </w:p>
        </w:tc>
      </w:tr>
    </w:tbl>
    <w:p w:rsidR="00B66F91" w:rsidRDefault="0025615A">
      <w:pPr>
        <w:jc w:val="center"/>
        <w:rPr>
          <w:rFonts w:ascii="方正姚体" w:eastAsia="方正姚体" w:hAnsi="Times New Roman" w:cs="方正姚体"/>
          <w:b/>
          <w:bCs/>
          <w:sz w:val="28"/>
          <w:szCs w:val="28"/>
        </w:rPr>
      </w:pPr>
      <w:r>
        <w:rPr>
          <w:rFonts w:ascii="方正姚体" w:eastAsia="方正姚体" w:hAnsi="Times New Roman" w:cs="方正姚体" w:hint="eastAsia"/>
          <w:b/>
          <w:bCs/>
          <w:sz w:val="28"/>
          <w:szCs w:val="28"/>
        </w:rPr>
        <w:t>宜春职业技术学院</w:t>
      </w:r>
      <w:r>
        <w:rPr>
          <w:rFonts w:ascii="方正姚体" w:eastAsia="方正姚体" w:hAnsi="Times New Roman" w:cs="方正姚体"/>
          <w:b/>
          <w:bCs/>
          <w:sz w:val="28"/>
          <w:szCs w:val="28"/>
        </w:rPr>
        <w:t>201</w:t>
      </w:r>
      <w:r>
        <w:rPr>
          <w:rFonts w:ascii="方正姚体" w:eastAsia="方正姚体" w:hAnsi="Times New Roman" w:cs="方正姚体" w:hint="eastAsia"/>
          <w:b/>
          <w:bCs/>
          <w:sz w:val="28"/>
          <w:szCs w:val="28"/>
        </w:rPr>
        <w:t>9</w:t>
      </w:r>
      <w:r>
        <w:rPr>
          <w:rFonts w:ascii="方正姚体" w:eastAsia="方正姚体" w:hAnsi="Times New Roman" w:cs="方正姚体"/>
          <w:b/>
          <w:bCs/>
          <w:sz w:val="28"/>
          <w:szCs w:val="28"/>
        </w:rPr>
        <w:t>-20</w:t>
      </w:r>
      <w:r>
        <w:rPr>
          <w:rFonts w:ascii="方正姚体" w:eastAsia="方正姚体" w:hAnsi="Times New Roman" w:cs="方正姚体" w:hint="eastAsia"/>
          <w:b/>
          <w:bCs/>
          <w:sz w:val="28"/>
          <w:szCs w:val="28"/>
        </w:rPr>
        <w:t>20</w:t>
      </w:r>
      <w:r>
        <w:rPr>
          <w:rFonts w:ascii="方正姚体" w:eastAsia="方正姚体" w:hAnsi="Times New Roman" w:cs="方正姚体" w:hint="eastAsia"/>
          <w:b/>
          <w:bCs/>
          <w:sz w:val="28"/>
          <w:szCs w:val="28"/>
        </w:rPr>
        <w:t>年小型维修、抢修工程施工单位</w:t>
      </w:r>
    </w:p>
    <w:p w:rsidR="00B66F91" w:rsidRDefault="0025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方正姚体" w:eastAsia="方正姚体" w:hAnsi="Times New Roman" w:cs="方正姚体" w:hint="eastAsia"/>
          <w:b/>
          <w:bCs/>
          <w:sz w:val="28"/>
          <w:szCs w:val="28"/>
        </w:rPr>
        <w:t>入库名单</w:t>
      </w:r>
    </w:p>
    <w:tbl>
      <w:tblPr>
        <w:tblW w:w="7899" w:type="dxa"/>
        <w:jc w:val="center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3333"/>
        <w:gridCol w:w="1954"/>
        <w:gridCol w:w="2181"/>
      </w:tblGrid>
      <w:tr w:rsidR="00B66F91" w:rsidTr="00945AEA">
        <w:trPr>
          <w:trHeight w:val="640"/>
          <w:jc w:val="center"/>
        </w:trPr>
        <w:tc>
          <w:tcPr>
            <w:tcW w:w="431" w:type="dxa"/>
            <w:vAlign w:val="center"/>
          </w:tcPr>
          <w:p w:rsidR="00B66F91" w:rsidRDefault="0025615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序号</w:t>
            </w:r>
            <w:bookmarkStart w:id="0" w:name="_GoBack"/>
            <w:bookmarkEnd w:id="0"/>
          </w:p>
        </w:tc>
        <w:tc>
          <w:tcPr>
            <w:tcW w:w="3333" w:type="dxa"/>
            <w:vAlign w:val="center"/>
          </w:tcPr>
          <w:p w:rsidR="00B66F91" w:rsidRDefault="0025615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954" w:type="dxa"/>
            <w:vAlign w:val="center"/>
          </w:tcPr>
          <w:p w:rsidR="00B66F91" w:rsidRDefault="0025615A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81" w:type="dxa"/>
            <w:vAlign w:val="center"/>
          </w:tcPr>
          <w:p w:rsidR="00B66F91" w:rsidRDefault="00B66F91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</w:p>
          <w:p w:rsidR="00B66F91" w:rsidRDefault="0025615A">
            <w:pPr>
              <w:spacing w:line="320" w:lineRule="exact"/>
              <w:ind w:firstLineChars="196" w:firstLine="472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方正姚体" w:eastAsia="方正姚体" w:hAnsi="Times New Roman" w:cs="方正姚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姚体" w:eastAsia="方正姚体" w:hAnsi="Times New Roman" w:cs="方正姚体" w:hint="eastAsia"/>
                <w:b/>
                <w:bCs/>
                <w:sz w:val="24"/>
                <w:szCs w:val="24"/>
              </w:rPr>
              <w:t>话</w:t>
            </w:r>
          </w:p>
          <w:p w:rsidR="00B66F91" w:rsidRDefault="00B66F91">
            <w:pPr>
              <w:spacing w:line="320" w:lineRule="exact"/>
              <w:jc w:val="center"/>
              <w:rPr>
                <w:rFonts w:ascii="方正姚体" w:eastAsia="方正姚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AEA" w:rsidTr="00945AEA">
        <w:trPr>
          <w:trHeight w:val="640"/>
          <w:jc w:val="center"/>
        </w:trPr>
        <w:tc>
          <w:tcPr>
            <w:tcW w:w="431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 w:rsidR="00945AEA" w:rsidRDefault="00945AEA" w:rsidP="008851AA">
            <w:pPr>
              <w:rPr>
                <w:rFonts w:ascii="方正姚体" w:eastAsia="方正姚体" w:cs="Times New Roman" w:hint="eastAsia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江西开复实业有限公司</w:t>
            </w:r>
          </w:p>
        </w:tc>
        <w:tc>
          <w:tcPr>
            <w:tcW w:w="1954" w:type="dxa"/>
            <w:vAlign w:val="center"/>
          </w:tcPr>
          <w:p w:rsidR="00945AEA" w:rsidRDefault="00945AEA" w:rsidP="008851A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彭绍成</w:t>
            </w:r>
          </w:p>
        </w:tc>
        <w:tc>
          <w:tcPr>
            <w:tcW w:w="2181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13978587050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31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2</w:t>
            </w:r>
          </w:p>
        </w:tc>
        <w:tc>
          <w:tcPr>
            <w:tcW w:w="3333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天工建设工程有限公司</w:t>
            </w:r>
          </w:p>
        </w:tc>
        <w:tc>
          <w:tcPr>
            <w:tcW w:w="1954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黄鹤</w:t>
            </w:r>
          </w:p>
        </w:tc>
        <w:tc>
          <w:tcPr>
            <w:tcW w:w="2181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19970458592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31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3</w:t>
            </w:r>
          </w:p>
        </w:tc>
        <w:tc>
          <w:tcPr>
            <w:tcW w:w="3333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江西省图腾建设有限公司</w:t>
            </w:r>
          </w:p>
        </w:tc>
        <w:tc>
          <w:tcPr>
            <w:tcW w:w="1954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唐仕伟</w:t>
            </w:r>
          </w:p>
        </w:tc>
        <w:tc>
          <w:tcPr>
            <w:tcW w:w="2181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18807950777</w:t>
            </w:r>
          </w:p>
        </w:tc>
      </w:tr>
      <w:tr w:rsidR="00945AEA" w:rsidTr="00945AEA">
        <w:trPr>
          <w:trHeight w:val="640"/>
          <w:jc w:val="center"/>
        </w:trPr>
        <w:tc>
          <w:tcPr>
            <w:tcW w:w="431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4</w:t>
            </w:r>
          </w:p>
        </w:tc>
        <w:tc>
          <w:tcPr>
            <w:tcW w:w="3333" w:type="dxa"/>
            <w:vAlign w:val="center"/>
          </w:tcPr>
          <w:p w:rsidR="00945AEA" w:rsidRDefault="00945AEA" w:rsidP="008851A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江西同耀建设工程有限公司</w:t>
            </w:r>
          </w:p>
        </w:tc>
        <w:tc>
          <w:tcPr>
            <w:tcW w:w="1954" w:type="dxa"/>
            <w:vAlign w:val="center"/>
          </w:tcPr>
          <w:p w:rsidR="00945AEA" w:rsidRDefault="00945AEA" w:rsidP="008851AA">
            <w:pPr>
              <w:rPr>
                <w:rFonts w:ascii="方正姚体" w:eastAsia="方正姚体" w:hAnsi="宋体" w:cs="Times New Roman"/>
                <w:kern w:val="0"/>
                <w:sz w:val="24"/>
                <w:szCs w:val="24"/>
              </w:rPr>
            </w:pPr>
            <w:r>
              <w:rPr>
                <w:rFonts w:ascii="方正姚体" w:eastAsia="方正姚体" w:hAnsi="宋体" w:cs="Times New Roman" w:hint="eastAsia"/>
                <w:kern w:val="0"/>
                <w:sz w:val="24"/>
                <w:szCs w:val="24"/>
              </w:rPr>
              <w:t>易辉文</w:t>
            </w:r>
          </w:p>
        </w:tc>
        <w:tc>
          <w:tcPr>
            <w:tcW w:w="2181" w:type="dxa"/>
            <w:vAlign w:val="center"/>
          </w:tcPr>
          <w:p w:rsidR="00945AEA" w:rsidRDefault="00855584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15770903733</w:t>
            </w:r>
          </w:p>
        </w:tc>
      </w:tr>
      <w:tr w:rsidR="00945AEA" w:rsidTr="00945AEA">
        <w:trPr>
          <w:trHeight w:val="798"/>
          <w:jc w:val="center"/>
        </w:trPr>
        <w:tc>
          <w:tcPr>
            <w:tcW w:w="431" w:type="dxa"/>
            <w:vAlign w:val="center"/>
          </w:tcPr>
          <w:p w:rsidR="00945AEA" w:rsidRDefault="00945AEA">
            <w:pPr>
              <w:spacing w:line="320" w:lineRule="exact"/>
              <w:rPr>
                <w:rFonts w:ascii="方正姚体" w:eastAsia="方正姚体" w:hAnsi="Times New Roman" w:cs="Times New Roman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5</w:t>
            </w:r>
          </w:p>
        </w:tc>
        <w:tc>
          <w:tcPr>
            <w:tcW w:w="3333" w:type="dxa"/>
            <w:vAlign w:val="center"/>
          </w:tcPr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江西省艺天建筑装饰工程有限公司</w:t>
            </w:r>
          </w:p>
        </w:tc>
        <w:tc>
          <w:tcPr>
            <w:tcW w:w="1954" w:type="dxa"/>
            <w:vAlign w:val="center"/>
          </w:tcPr>
          <w:p w:rsidR="00945AEA" w:rsidRDefault="00945AEA">
            <w:pPr>
              <w:pStyle w:val="a3"/>
              <w:spacing w:before="0" w:beforeAutospacing="0" w:after="0" w:afterAutospacing="0"/>
              <w:rPr>
                <w:rFonts w:ascii="方正姚体" w:eastAsia="方正姚体" w:cs="Times New Roman"/>
              </w:rPr>
            </w:pPr>
          </w:p>
          <w:p w:rsidR="00945AEA" w:rsidRDefault="00945AE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彭小文</w:t>
            </w:r>
          </w:p>
        </w:tc>
        <w:tc>
          <w:tcPr>
            <w:tcW w:w="2181" w:type="dxa"/>
            <w:vAlign w:val="center"/>
          </w:tcPr>
          <w:p w:rsidR="00945AEA" w:rsidRDefault="00945AEA">
            <w:pPr>
              <w:pStyle w:val="a3"/>
              <w:spacing w:before="0" w:beforeAutospacing="0" w:after="0" w:afterAutospacing="0" w:line="320" w:lineRule="exact"/>
              <w:rPr>
                <w:rFonts w:ascii="方正姚体" w:eastAsia="方正姚体" w:cs="Times New Roman"/>
              </w:rPr>
            </w:pPr>
          </w:p>
          <w:p w:rsidR="00945AEA" w:rsidRDefault="00855584">
            <w:pPr>
              <w:pStyle w:val="a3"/>
              <w:spacing w:before="0" w:beforeAutospacing="0" w:after="0" w:afterAutospacing="0"/>
              <w:rPr>
                <w:rFonts w:ascii="方正姚体" w:eastAsia="方正姚体" w:cs="Times New Roman"/>
              </w:rPr>
            </w:pPr>
            <w:r>
              <w:rPr>
                <w:rFonts w:ascii="方正姚体" w:eastAsia="方正姚体" w:cs="Times New Roman" w:hint="eastAsia"/>
              </w:rPr>
              <w:t>18679525559</w:t>
            </w:r>
          </w:p>
          <w:p w:rsidR="00945AEA" w:rsidRDefault="00945AEA">
            <w:pPr>
              <w:spacing w:line="320" w:lineRule="exact"/>
              <w:rPr>
                <w:rFonts w:ascii="方正姚体" w:eastAsia="方正姚体" w:hAnsi="Times New Roman" w:cs="Times New Roman"/>
                <w:sz w:val="24"/>
                <w:szCs w:val="24"/>
              </w:rPr>
            </w:pPr>
          </w:p>
        </w:tc>
      </w:tr>
      <w:tr w:rsidR="00855584" w:rsidTr="00945AEA">
        <w:trPr>
          <w:trHeight w:val="748"/>
          <w:jc w:val="center"/>
        </w:trPr>
        <w:tc>
          <w:tcPr>
            <w:tcW w:w="431" w:type="dxa"/>
            <w:vAlign w:val="center"/>
          </w:tcPr>
          <w:p w:rsidR="00855584" w:rsidRDefault="00855584">
            <w:pPr>
              <w:spacing w:line="320" w:lineRule="exact"/>
              <w:rPr>
                <w:rFonts w:ascii="方正姚体" w:eastAsia="方正姚体" w:hAnsi="Times New Roman" w:cs="Times New Roman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/>
                <w:sz w:val="24"/>
                <w:szCs w:val="24"/>
              </w:rPr>
              <w:t>6</w:t>
            </w:r>
          </w:p>
        </w:tc>
        <w:tc>
          <w:tcPr>
            <w:tcW w:w="3333" w:type="dxa"/>
            <w:vAlign w:val="center"/>
          </w:tcPr>
          <w:p w:rsidR="00855584" w:rsidRDefault="00855584" w:rsidP="008851A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江西广森建设有限公司</w:t>
            </w:r>
          </w:p>
        </w:tc>
        <w:tc>
          <w:tcPr>
            <w:tcW w:w="1954" w:type="dxa"/>
            <w:vAlign w:val="center"/>
          </w:tcPr>
          <w:p w:rsidR="00855584" w:rsidRDefault="00855584" w:rsidP="008851AA">
            <w:pPr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Times New Roman" w:hint="eastAsia"/>
                <w:sz w:val="24"/>
                <w:szCs w:val="24"/>
              </w:rPr>
              <w:t>王长华</w:t>
            </w:r>
          </w:p>
        </w:tc>
        <w:tc>
          <w:tcPr>
            <w:tcW w:w="2181" w:type="dxa"/>
            <w:vAlign w:val="center"/>
          </w:tcPr>
          <w:p w:rsidR="00855584" w:rsidRDefault="00855584" w:rsidP="008851AA">
            <w:pPr>
              <w:spacing w:line="320" w:lineRule="exact"/>
              <w:rPr>
                <w:rFonts w:ascii="方正姚体" w:eastAsia="方正姚体" w:hAnsi="Times New Roman" w:cs="方正姚体"/>
                <w:sz w:val="24"/>
                <w:szCs w:val="24"/>
              </w:rPr>
            </w:pPr>
            <w:r>
              <w:rPr>
                <w:rFonts w:ascii="方正姚体" w:eastAsia="方正姚体" w:hAnsi="Times New Roman" w:cs="方正姚体" w:hint="eastAsia"/>
                <w:sz w:val="24"/>
                <w:szCs w:val="24"/>
              </w:rPr>
              <w:t>18707959615</w:t>
            </w:r>
          </w:p>
        </w:tc>
      </w:tr>
    </w:tbl>
    <w:p w:rsidR="00B66F91" w:rsidRDefault="00B66F91">
      <w:pPr>
        <w:rPr>
          <w:rFonts w:ascii="方正姚体" w:eastAsia="方正姚体" w:cs="Times New Roman"/>
        </w:rPr>
      </w:pPr>
    </w:p>
    <w:p w:rsidR="00B66F91" w:rsidRDefault="00B66F91">
      <w:pPr>
        <w:rPr>
          <w:rFonts w:ascii="方正姚体" w:eastAsia="方正姚体" w:cs="Times New Roman"/>
        </w:rPr>
      </w:pPr>
    </w:p>
    <w:p w:rsidR="00855584" w:rsidRDefault="00855584">
      <w:pPr>
        <w:rPr>
          <w:rFonts w:ascii="方正姚体" w:eastAsia="方正姚体" w:cs="Times New Roman"/>
        </w:rPr>
      </w:pPr>
    </w:p>
    <w:p w:rsidR="00855584" w:rsidRDefault="00855584">
      <w:pPr>
        <w:widowControl/>
        <w:jc w:val="left"/>
        <w:rPr>
          <w:rFonts w:ascii="方正姚体" w:eastAsia="方正姚体" w:cs="Times New Roman"/>
        </w:rPr>
      </w:pPr>
      <w:r>
        <w:rPr>
          <w:rFonts w:ascii="方正姚体" w:eastAsia="方正姚体" w:cs="Times New Roman"/>
        </w:rPr>
        <w:br w:type="page"/>
      </w:r>
    </w:p>
    <w:p w:rsidR="002B6062" w:rsidRPr="002B6062" w:rsidRDefault="002B6062" w:rsidP="002B6062">
      <w:pPr>
        <w:jc w:val="center"/>
        <w:rPr>
          <w:rFonts w:ascii="黑体" w:eastAsia="黑体" w:hAnsi="黑体" w:cs="方正姚体" w:hint="eastAsia"/>
          <w:bCs/>
          <w:sz w:val="32"/>
          <w:szCs w:val="32"/>
        </w:rPr>
      </w:pPr>
      <w:r w:rsidRPr="002B6062">
        <w:rPr>
          <w:rFonts w:ascii="黑体" w:eastAsia="黑体" w:hAnsi="黑体" w:cs="方正姚体" w:hint="eastAsia"/>
          <w:bCs/>
          <w:sz w:val="32"/>
          <w:szCs w:val="32"/>
        </w:rPr>
        <w:lastRenderedPageBreak/>
        <w:t>宜春职业技术学院</w:t>
      </w:r>
      <w:r w:rsidRPr="002B6062">
        <w:rPr>
          <w:rFonts w:ascii="黑体" w:eastAsia="黑体" w:hAnsi="黑体" w:cs="方正姚体"/>
          <w:bCs/>
          <w:sz w:val="32"/>
          <w:szCs w:val="32"/>
        </w:rPr>
        <w:t>201</w:t>
      </w:r>
      <w:r w:rsidRPr="002B6062">
        <w:rPr>
          <w:rFonts w:ascii="黑体" w:eastAsia="黑体" w:hAnsi="黑体" w:cs="方正姚体" w:hint="eastAsia"/>
          <w:bCs/>
          <w:sz w:val="32"/>
          <w:szCs w:val="32"/>
        </w:rPr>
        <w:t>9</w:t>
      </w:r>
      <w:r w:rsidRPr="002B6062">
        <w:rPr>
          <w:rFonts w:ascii="黑体" w:eastAsia="黑体" w:hAnsi="黑体" w:cs="方正姚体"/>
          <w:bCs/>
          <w:sz w:val="32"/>
          <w:szCs w:val="32"/>
        </w:rPr>
        <w:t>-20</w:t>
      </w:r>
      <w:r w:rsidRPr="002B6062">
        <w:rPr>
          <w:rFonts w:ascii="黑体" w:eastAsia="黑体" w:hAnsi="黑体" w:cs="方正姚体" w:hint="eastAsia"/>
          <w:bCs/>
          <w:sz w:val="32"/>
          <w:szCs w:val="32"/>
        </w:rPr>
        <w:t>20年零星维修、小型维修、抢修工程施工单位遴选结果公示</w:t>
      </w:r>
    </w:p>
    <w:p w:rsidR="002B6062" w:rsidRDefault="002B6062" w:rsidP="002B6062">
      <w:pPr>
        <w:widowControl/>
        <w:spacing w:before="466"/>
        <w:ind w:firstLine="570"/>
        <w:jc w:val="left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/>
        </w:rPr>
        <w:t>宜春职业技术学院</w:t>
      </w:r>
      <w:r w:rsidRPr="002B6062">
        <w:rPr>
          <w:rFonts w:ascii="宋体" w:hAnsi="宋体" w:cs="宋体"/>
          <w:color w:val="333333"/>
          <w:kern w:val="0"/>
          <w:sz w:val="28"/>
          <w:szCs w:val="28"/>
          <w:lang/>
        </w:rPr>
        <w:t>201</w:t>
      </w:r>
      <w:r w:rsidRPr="002B6062">
        <w:rPr>
          <w:rFonts w:ascii="宋体" w:hAnsi="宋体" w:cs="宋体" w:hint="eastAsia"/>
          <w:color w:val="333333"/>
          <w:kern w:val="0"/>
          <w:sz w:val="28"/>
          <w:szCs w:val="28"/>
          <w:lang/>
        </w:rPr>
        <w:t>9</w:t>
      </w:r>
      <w:r w:rsidRPr="002B6062">
        <w:rPr>
          <w:rFonts w:ascii="宋体" w:hAnsi="宋体" w:cs="宋体"/>
          <w:color w:val="333333"/>
          <w:kern w:val="0"/>
          <w:sz w:val="28"/>
          <w:szCs w:val="28"/>
          <w:lang/>
        </w:rPr>
        <w:t>-20</w:t>
      </w:r>
      <w:r w:rsidRPr="002B6062">
        <w:rPr>
          <w:rFonts w:ascii="宋体" w:hAnsi="宋体" w:cs="宋体" w:hint="eastAsia"/>
          <w:color w:val="333333"/>
          <w:kern w:val="0"/>
          <w:sz w:val="28"/>
          <w:szCs w:val="28"/>
          <w:lang/>
        </w:rPr>
        <w:t>20年零星维修、小型维修、抢修工程施工单位遴选</w:t>
      </w:r>
      <w:r>
        <w:rPr>
          <w:rFonts w:ascii="宋体" w:hAnsi="宋体" w:cs="宋体" w:hint="eastAsia"/>
          <w:color w:val="333333"/>
          <w:sz w:val="28"/>
          <w:szCs w:val="28"/>
        </w:rPr>
        <w:t>于2019年8月4日上午9：30在宜春职业技术学院815会议室公开遴选，经学校招标委员小组按照招标文件规定的评标标准和方法</w:t>
      </w:r>
      <w:r w:rsidR="005866FF">
        <w:rPr>
          <w:rFonts w:ascii="宋体" w:hAnsi="宋体" w:cs="宋体" w:hint="eastAsia"/>
          <w:color w:val="333333"/>
          <w:sz w:val="28"/>
          <w:szCs w:val="28"/>
        </w:rPr>
        <w:t>及各施工单位提供的资质材料和服务承诺书</w:t>
      </w:r>
      <w:r>
        <w:rPr>
          <w:rFonts w:ascii="宋体" w:hAnsi="宋体" w:cs="宋体" w:hint="eastAsia"/>
          <w:color w:val="333333"/>
          <w:sz w:val="28"/>
          <w:szCs w:val="28"/>
        </w:rPr>
        <w:t>进行</w:t>
      </w:r>
      <w:r w:rsidR="005866FF">
        <w:rPr>
          <w:rFonts w:ascii="宋体" w:hAnsi="宋体" w:cs="宋体" w:hint="eastAsia"/>
          <w:color w:val="333333"/>
          <w:sz w:val="28"/>
          <w:szCs w:val="28"/>
        </w:rPr>
        <w:t>综合</w:t>
      </w:r>
      <w:r>
        <w:rPr>
          <w:rFonts w:ascii="宋体" w:hAnsi="宋体" w:cs="宋体" w:hint="eastAsia"/>
          <w:color w:val="333333"/>
          <w:sz w:val="28"/>
          <w:szCs w:val="28"/>
        </w:rPr>
        <w:t>评审，结果详见附表。</w:t>
      </w:r>
    </w:p>
    <w:p w:rsidR="002B6062" w:rsidRDefault="002B6062" w:rsidP="002B6062">
      <w:pPr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现将上述遴选候选予以公示，公示时间：2019年8月5日至2019年8月7日。遴选单位有异议的或认为施工单位遴选活动存在违法、违规行为或不公正、不公平行为的，可向学校</w:t>
      </w:r>
      <w:r w:rsidR="0025615A">
        <w:rPr>
          <w:rFonts w:ascii="宋体" w:hAnsi="宋体" w:cs="宋体" w:hint="eastAsia"/>
          <w:color w:val="333333"/>
          <w:sz w:val="28"/>
          <w:szCs w:val="28"/>
        </w:rPr>
        <w:t>纪检监察室</w:t>
      </w:r>
      <w:r>
        <w:rPr>
          <w:rFonts w:ascii="宋体" w:hAnsi="宋体" w:cs="宋体" w:hint="eastAsia"/>
          <w:color w:val="333333"/>
          <w:sz w:val="28"/>
          <w:szCs w:val="28"/>
        </w:rPr>
        <w:t>提出书面投诉</w:t>
      </w:r>
      <w:r w:rsidR="0025615A">
        <w:rPr>
          <w:rFonts w:ascii="宋体" w:hAnsi="宋体" w:cs="宋体" w:hint="eastAsia"/>
          <w:color w:val="333333"/>
          <w:sz w:val="28"/>
          <w:szCs w:val="28"/>
        </w:rPr>
        <w:t>（电话：0795-3203065）</w:t>
      </w:r>
      <w:r>
        <w:rPr>
          <w:rFonts w:ascii="宋体" w:hAnsi="宋体" w:cs="宋体" w:hint="eastAsia"/>
          <w:color w:val="333333"/>
          <w:sz w:val="28"/>
          <w:szCs w:val="28"/>
        </w:rPr>
        <w:t>。</w:t>
      </w:r>
    </w:p>
    <w:p w:rsidR="002B6062" w:rsidRDefault="002B6062" w:rsidP="002B6062">
      <w:pPr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</w:p>
    <w:p w:rsidR="002B6062" w:rsidRDefault="002B6062" w:rsidP="002B6062">
      <w:pPr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</w:p>
    <w:p w:rsidR="002B6062" w:rsidRDefault="002B6062" w:rsidP="002B6062">
      <w:pPr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  <w:t xml:space="preserve"> 宜春职业技术学院</w:t>
      </w:r>
    </w:p>
    <w:p w:rsidR="002B6062" w:rsidRDefault="002B6062" w:rsidP="002B6062">
      <w:pPr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 w:rsidR="0025615A">
        <w:rPr>
          <w:rFonts w:ascii="宋体" w:hAnsi="宋体" w:cs="宋体" w:hint="eastAsia"/>
          <w:color w:val="333333"/>
          <w:sz w:val="28"/>
          <w:szCs w:val="28"/>
        </w:rPr>
        <w:t>后勤产业处</w:t>
      </w:r>
    </w:p>
    <w:p w:rsidR="002B6062" w:rsidRDefault="002B6062" w:rsidP="002B6062">
      <w:pPr>
        <w:ind w:firstLineChars="200" w:firstLine="560"/>
        <w:rPr>
          <w:rFonts w:ascii="方正姚体" w:eastAsia="方正姚体" w:hAnsi="Times New Roman" w:cs="方正姚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</w:r>
      <w:r>
        <w:rPr>
          <w:rFonts w:ascii="宋体" w:hAnsi="宋体" w:cs="宋体" w:hint="eastAsia"/>
          <w:color w:val="333333"/>
          <w:sz w:val="28"/>
          <w:szCs w:val="28"/>
        </w:rPr>
        <w:tab/>
        <w:t xml:space="preserve">  </w:t>
      </w:r>
      <w:r>
        <w:rPr>
          <w:rFonts w:ascii="宋体" w:hAnsi="宋体" w:cs="宋体"/>
          <w:color w:val="333333"/>
          <w:sz w:val="28"/>
          <w:szCs w:val="28"/>
        </w:rPr>
        <w:t>2019年8月</w:t>
      </w:r>
      <w:r>
        <w:rPr>
          <w:rFonts w:ascii="宋体" w:hAnsi="宋体" w:cs="宋体" w:hint="eastAsia"/>
          <w:color w:val="333333"/>
          <w:sz w:val="28"/>
          <w:szCs w:val="28"/>
        </w:rPr>
        <w:t>5</w:t>
      </w:r>
      <w:r>
        <w:rPr>
          <w:rFonts w:ascii="宋体" w:hAnsi="宋体" w:cs="宋体"/>
          <w:color w:val="333333"/>
          <w:sz w:val="28"/>
          <w:szCs w:val="28"/>
        </w:rPr>
        <w:t>日</w:t>
      </w:r>
    </w:p>
    <w:p w:rsidR="002B6062" w:rsidRDefault="002B6062" w:rsidP="002B6062">
      <w:pPr>
        <w:jc w:val="center"/>
        <w:rPr>
          <w:rFonts w:ascii="方正姚体" w:eastAsia="方正姚体" w:hAnsi="Times New Roman" w:cs="方正姚体"/>
          <w:b/>
          <w:bCs/>
          <w:sz w:val="30"/>
          <w:szCs w:val="30"/>
        </w:rPr>
      </w:pPr>
    </w:p>
    <w:p w:rsidR="00B66F91" w:rsidRDefault="00B66F91">
      <w:pPr>
        <w:rPr>
          <w:rFonts w:ascii="方正姚体" w:eastAsia="方正姚体" w:cs="Times New Roman"/>
        </w:rPr>
      </w:pPr>
    </w:p>
    <w:sectPr w:rsidR="00B66F91" w:rsidSect="00B6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5064B"/>
    <w:rsid w:val="000C4C42"/>
    <w:rsid w:val="00120B02"/>
    <w:rsid w:val="0025615A"/>
    <w:rsid w:val="002B6062"/>
    <w:rsid w:val="002D6938"/>
    <w:rsid w:val="00360835"/>
    <w:rsid w:val="00580205"/>
    <w:rsid w:val="005866FF"/>
    <w:rsid w:val="005D3C03"/>
    <w:rsid w:val="00665225"/>
    <w:rsid w:val="00667722"/>
    <w:rsid w:val="006D055E"/>
    <w:rsid w:val="00775EFF"/>
    <w:rsid w:val="00855584"/>
    <w:rsid w:val="008D1D78"/>
    <w:rsid w:val="00901247"/>
    <w:rsid w:val="00945AEA"/>
    <w:rsid w:val="00B3139E"/>
    <w:rsid w:val="00B66F91"/>
    <w:rsid w:val="00C5064B"/>
    <w:rsid w:val="00E26B10"/>
    <w:rsid w:val="075348B3"/>
    <w:rsid w:val="1F775D38"/>
    <w:rsid w:val="486942A2"/>
    <w:rsid w:val="680F6EFA"/>
    <w:rsid w:val="7654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9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66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Administrator</cp:lastModifiedBy>
  <cp:revision>7</cp:revision>
  <cp:lastPrinted>2019-08-05T01:33:00Z</cp:lastPrinted>
  <dcterms:created xsi:type="dcterms:W3CDTF">2018-05-30T08:29:00Z</dcterms:created>
  <dcterms:modified xsi:type="dcterms:W3CDTF">2019-08-05T01:35:00Z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